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65C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CC402B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医院端预付周转金操作手册</w:t>
      </w:r>
    </w:p>
    <w:p w14:paraId="25BB745E">
      <w:pPr>
        <w:rPr>
          <w:rFonts w:hint="eastAsia"/>
          <w:lang w:val="en-US" w:eastAsia="zh-CN"/>
        </w:rPr>
      </w:pPr>
    </w:p>
    <w:p w14:paraId="704BC621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登录系统，选择“预付周转金”模块，点击该图标按钮。</w:t>
      </w:r>
    </w:p>
    <w:p w14:paraId="6FDFDD43">
      <w:r>
        <w:drawing>
          <wp:inline distT="0" distB="0" distL="114300" distR="114300">
            <wp:extent cx="5266690" cy="142494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5650">
      <w:p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选择“预付金项目管理(新)”模块，其中包含“药品预付金确认”功能和“耗材预付金确认”功能。需要注意的是</w:t>
      </w:r>
      <w:r>
        <w:rPr>
          <w:rFonts w:hint="eastAsia"/>
          <w:b/>
          <w:bCs/>
          <w:lang w:val="en-US" w:eastAsia="zh-CN"/>
        </w:rPr>
        <w:t>只有三方协议签订日期在10天之内的才能操作，超过10天的视为放弃。</w:t>
      </w:r>
    </w:p>
    <w:p w14:paraId="540B493D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选择对应需要“确认”或“放弃”的数据，点击对应的按钮，页面会出现二次确认提示框，再次确认后即可完成“确认”或“放弃”操作。</w:t>
      </w:r>
    </w:p>
    <w:p w14:paraId="37A4ED08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“未确认”模块是查询当前还未操作“确认”或“放弃”的数据，“已确认”模块是查询移交操作过“确认”或“放弃”的数据。</w:t>
      </w:r>
    </w:p>
    <w:p w14:paraId="7E0B015B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操作“确认”后数据就提交给医保端进一步处理，需要耐心等待。</w:t>
      </w:r>
    </w:p>
    <w:p w14:paraId="7DDC64F3">
      <w:r>
        <w:drawing>
          <wp:inline distT="0" distB="0" distL="114300" distR="114300">
            <wp:extent cx="5267960" cy="21386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2980"/>
    <w:p w14:paraId="003E687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22860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6356"/>
    <w:rsid w:val="03DA207D"/>
    <w:rsid w:val="1C9B08F5"/>
    <w:rsid w:val="39CB41EA"/>
    <w:rsid w:val="4D2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268</Characters>
  <Lines>0</Lines>
  <Paragraphs>0</Paragraphs>
  <TotalTime>10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2025-02-21T09:39:00Z</dcterms:created>
  <dc:creator>WPS_1212029246</dc:creator>
  <cp:lastModifiedBy>rolling</cp:lastModifiedBy>
  <dcterms:modified xsi:type="dcterms:W3CDTF">2025-10-09T07:58:28Z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346D221E06EA4266B3264ED706D329CB_13</vt:lpwstr>
  </property>
  <property fmtid="{D5CDD505-2E9C-101B-9397-08002B2CF9AE}" pid="4" name="KSOTemplateDocerSaveRecord">
    <vt:lpwstr>eyJoZGlkIjoiNGJlNjgwOWI3NGIxZTY0ZDRhNmNlYmJlNjExZDY5MTEiLCJ1c2VySWQiOiI5NjU0MDM4NzAifQ==</vt:lpwstr>
  </property>
</Properties>
</file>