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91" w:rsidRPr="00337596" w:rsidRDefault="00CD5392" w:rsidP="00337596">
      <w:pPr>
        <w:spacing w:beforeLines="50" w:afterLines="100" w:line="480" w:lineRule="auto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337596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F83191" w:rsidRDefault="00CD539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F83191" w:rsidRDefault="00CD5392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</w:rPr>
        <w:t>门诊特殊慢性病待遇资格认定</w:t>
      </w:r>
      <w:r>
        <w:rPr>
          <w:rFonts w:ascii="仿宋_GB2312" w:eastAsia="仿宋_GB2312" w:hint="eastAsia"/>
          <w:sz w:val="32"/>
          <w:szCs w:val="32"/>
        </w:rPr>
        <w:t>事项时，经审查，申请办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理事项的资料不齐全，需要补齐以下材料后方可办理：</w:t>
      </w:r>
    </w:p>
    <w:p w:rsidR="00F83191" w:rsidRDefault="00CD5392">
      <w:pPr>
        <w:spacing w:line="300" w:lineRule="auto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 </w:t>
      </w:r>
    </w:p>
    <w:p w:rsidR="00F83191" w:rsidRDefault="00CD5392">
      <w:pPr>
        <w:spacing w:line="300" w:lineRule="auto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广西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基本医疗保险门诊特殊慢性病申报表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（原件）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 </w:t>
      </w:r>
    </w:p>
    <w:p w:rsidR="00F83191" w:rsidRDefault="00CD5392">
      <w:pPr>
        <w:spacing w:line="300" w:lineRule="auto"/>
        <w:ind w:leftChars="284" w:left="1236" w:hangingChars="200" w:hanging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近两年病历资料（可提供出院记录、手术记录、门诊病</w:t>
      </w:r>
    </w:p>
    <w:p w:rsidR="00F83191" w:rsidRDefault="00CD5392">
      <w:pPr>
        <w:spacing w:line="300" w:lineRule="auto"/>
        <w:ind w:leftChars="284" w:left="1236" w:hangingChars="200" w:hanging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历，仅提供门诊病历的，同时提供疾病诊断证明）（复印件）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</w:t>
      </w:r>
    </w:p>
    <w:p w:rsidR="00F83191" w:rsidRDefault="00CD5392">
      <w:pPr>
        <w:spacing w:line="300" w:lineRule="auto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有确诊意义的检查资料（其中带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号为主要材料，其余为辅助材料，各病种具体申办材料详见指南附件）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（复印件）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</w:t>
      </w:r>
    </w:p>
    <w:p w:rsidR="00F83191" w:rsidRDefault="00CD5392">
      <w:pPr>
        <w:spacing w:line="300" w:lineRule="auto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</w:t>
      </w:r>
    </w:p>
    <w:p w:rsidR="00F83191" w:rsidRDefault="00CD5392">
      <w:pPr>
        <w:spacing w:line="30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F83191" w:rsidRDefault="00F83191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F83191" w:rsidRDefault="00F83191">
      <w:pPr>
        <w:rPr>
          <w:rFonts w:ascii="仿宋_GB2312" w:eastAsia="仿宋_GB2312"/>
          <w:sz w:val="32"/>
          <w:szCs w:val="32"/>
        </w:rPr>
      </w:pPr>
    </w:p>
    <w:p w:rsidR="00F83191" w:rsidRDefault="00CD5392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52F8D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52F8D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F83191" w:rsidRDefault="00CD5392">
      <w:pPr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F83191" w:rsidRDefault="00F83191"/>
    <w:sectPr w:rsidR="00F83191" w:rsidSect="00337596">
      <w:pgSz w:w="11906" w:h="16838"/>
      <w:pgMar w:top="1418" w:right="1304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392" w:rsidRDefault="00CD5392" w:rsidP="00337596">
      <w:r>
        <w:separator/>
      </w:r>
    </w:p>
  </w:endnote>
  <w:endnote w:type="continuationSeparator" w:id="1">
    <w:p w:rsidR="00CD5392" w:rsidRDefault="00CD5392" w:rsidP="00337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392" w:rsidRDefault="00CD5392" w:rsidP="00337596">
      <w:r>
        <w:separator/>
      </w:r>
    </w:p>
  </w:footnote>
  <w:footnote w:type="continuationSeparator" w:id="1">
    <w:p w:rsidR="00CD5392" w:rsidRDefault="00CD5392" w:rsidP="003375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3191"/>
    <w:rsid w:val="00337596"/>
    <w:rsid w:val="00CD5392"/>
    <w:rsid w:val="00D52F8D"/>
    <w:rsid w:val="00F83191"/>
    <w:rsid w:val="0144311B"/>
    <w:rsid w:val="0E034F6E"/>
    <w:rsid w:val="1AF9724A"/>
    <w:rsid w:val="1F306D9F"/>
    <w:rsid w:val="214F2369"/>
    <w:rsid w:val="227C0207"/>
    <w:rsid w:val="2DD86478"/>
    <w:rsid w:val="326D2EB6"/>
    <w:rsid w:val="35264B0B"/>
    <w:rsid w:val="3946285F"/>
    <w:rsid w:val="507E4F07"/>
    <w:rsid w:val="5A491F65"/>
    <w:rsid w:val="66574E54"/>
    <w:rsid w:val="667B32D7"/>
    <w:rsid w:val="6AAF579F"/>
    <w:rsid w:val="6C901359"/>
    <w:rsid w:val="71891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19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375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37596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3375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3759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3</cp:revision>
  <dcterms:created xsi:type="dcterms:W3CDTF">2021-09-10T04:26:00Z</dcterms:created>
  <dcterms:modified xsi:type="dcterms:W3CDTF">2021-12-29T02:21:00Z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80783245381C406AA6BDEE05FBD1E0A3</vt:lpwstr>
  </property>
</Properties>
</file>